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175C3" w14:textId="77777777" w:rsidR="000402D8" w:rsidRPr="00C52BD0" w:rsidRDefault="000402D8" w:rsidP="00277163">
      <w:pPr>
        <w:jc w:val="center"/>
        <w:rPr>
          <w:rFonts w:ascii="Century" w:hAnsi="Century"/>
          <w:b/>
          <w:sz w:val="19"/>
          <w:szCs w:val="19"/>
          <w:u w:val="single"/>
          <w:lang w:val="es-ES"/>
        </w:rPr>
      </w:pPr>
      <w:r w:rsidRPr="00C52BD0">
        <w:rPr>
          <w:rFonts w:ascii="Century" w:hAnsi="Century"/>
          <w:b/>
          <w:bCs/>
          <w:sz w:val="19"/>
          <w:szCs w:val="19"/>
          <w:u w:val="single"/>
          <w:lang w:val="es-ES"/>
        </w:rPr>
        <w:t xml:space="preserve">HOJA DE </w:t>
      </w:r>
      <w:r w:rsidR="00CB058C">
        <w:rPr>
          <w:rFonts w:ascii="Century" w:hAnsi="Century"/>
          <w:b/>
          <w:bCs/>
          <w:sz w:val="19"/>
          <w:szCs w:val="19"/>
          <w:u w:val="single"/>
          <w:lang w:val="es-ES"/>
        </w:rPr>
        <w:t xml:space="preserve">INFORMACIÓN PARA EL PACIENTE DE </w:t>
      </w:r>
      <w:r w:rsidRPr="00C52BD0">
        <w:rPr>
          <w:rFonts w:ascii="Century" w:hAnsi="Century"/>
          <w:b/>
          <w:bCs/>
          <w:sz w:val="19"/>
          <w:szCs w:val="19"/>
          <w:u w:val="single"/>
          <w:lang w:val="es-ES"/>
        </w:rPr>
        <w:t>MEDSTAR</w:t>
      </w:r>
    </w:p>
    <w:p w14:paraId="0DAF85F8" w14:textId="77777777" w:rsidR="00EE2CCE" w:rsidRPr="00277163" w:rsidRDefault="000402D8" w:rsidP="007E0040">
      <w:pPr>
        <w:spacing w:after="0"/>
        <w:ind w:left="-576" w:right="576" w:firstLine="576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 xml:space="preserve">Política de Asistencia financiera de MedStar </w:t>
      </w:r>
      <w:proofErr w:type="spellStart"/>
      <w:r w:rsidRPr="00277163">
        <w:rPr>
          <w:rFonts w:ascii="Century" w:hAnsi="Century"/>
          <w:b/>
          <w:bCs/>
          <w:sz w:val="20"/>
          <w:szCs w:val="20"/>
          <w:lang w:val="es-ES"/>
        </w:rPr>
        <w:t>Health</w:t>
      </w:r>
      <w:proofErr w:type="spellEnd"/>
      <w:r w:rsidRPr="00277163">
        <w:rPr>
          <w:rFonts w:ascii="Century" w:hAnsi="Century"/>
          <w:b/>
          <w:bCs/>
          <w:sz w:val="20"/>
          <w:szCs w:val="20"/>
          <w:lang w:val="es-ES"/>
        </w:rPr>
        <w:t xml:space="preserve"> (FAP)</w:t>
      </w:r>
    </w:p>
    <w:p w14:paraId="21B3438D" w14:textId="77777777" w:rsidR="00EE2CCE" w:rsidRPr="00277163" w:rsidRDefault="000402D8" w:rsidP="007E0040">
      <w:pPr>
        <w:spacing w:after="0"/>
        <w:ind w:right="576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sz w:val="20"/>
          <w:szCs w:val="20"/>
          <w:lang w:val="es-ES"/>
        </w:rPr>
        <w:t xml:space="preserve">MedStar </w:t>
      </w:r>
      <w:proofErr w:type="spellStart"/>
      <w:r w:rsidRPr="00277163">
        <w:rPr>
          <w:rFonts w:ascii="Century" w:hAnsi="Century"/>
          <w:sz w:val="20"/>
          <w:szCs w:val="20"/>
          <w:lang w:val="es-ES"/>
        </w:rPr>
        <w:t>Health</w:t>
      </w:r>
      <w:proofErr w:type="spellEnd"/>
      <w:r w:rsidRPr="00277163">
        <w:rPr>
          <w:rFonts w:ascii="Century" w:hAnsi="Century"/>
          <w:sz w:val="20"/>
          <w:szCs w:val="20"/>
          <w:lang w:val="es-ES"/>
        </w:rPr>
        <w:t xml:space="preserve"> está comprometida con la tarea de asegurarse de que los pacientes no asegurados dentro de su área de servicio, quienes carezcan de recursos financieros, tengan acceso a servicios de emergencia y hospitalarios médicamente necesarios.</w:t>
      </w:r>
      <w:r w:rsidRPr="00277163">
        <w:rPr>
          <w:rFonts w:ascii="Century" w:hAnsi="Century"/>
          <w:b/>
          <w:bCs/>
          <w:sz w:val="20"/>
          <w:szCs w:val="20"/>
          <w:lang w:val="es-ES"/>
        </w:rPr>
        <w:t xml:space="preserve">  Si usted no puede pagar por la atención médica, no tiene otras opciones de seguro o fuentes de pago, incluyendo Asistencia médica, responsabilidad por litigios o ante terceros, usted puede calificar para atención médica necesaria gratuita o con reducción de costos. </w:t>
      </w:r>
    </w:p>
    <w:p w14:paraId="7533447F" w14:textId="77777777" w:rsidR="00EE2CCE" w:rsidRPr="00277163" w:rsidRDefault="00EE2CCE" w:rsidP="00EE2CCE">
      <w:pPr>
        <w:spacing w:after="0"/>
        <w:ind w:left="-576" w:right="576"/>
        <w:rPr>
          <w:rFonts w:ascii="Century" w:hAnsi="Century"/>
          <w:b/>
          <w:sz w:val="20"/>
          <w:szCs w:val="20"/>
          <w:lang w:val="es-ES"/>
        </w:rPr>
      </w:pPr>
    </w:p>
    <w:p w14:paraId="4AD7B8E4" w14:textId="3D5279BF" w:rsidR="00EE2CCE" w:rsidRDefault="000402D8" w:rsidP="007E0040">
      <w:pPr>
        <w:spacing w:after="0"/>
        <w:ind w:right="576"/>
        <w:rPr>
          <w:rFonts w:ascii="Century" w:hAnsi="Century"/>
          <w:b/>
          <w:bCs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 xml:space="preserve">MedStar </w:t>
      </w:r>
      <w:proofErr w:type="spellStart"/>
      <w:r w:rsidRPr="00277163">
        <w:rPr>
          <w:rFonts w:ascii="Century" w:hAnsi="Century"/>
          <w:b/>
          <w:bCs/>
          <w:sz w:val="20"/>
          <w:szCs w:val="20"/>
          <w:lang w:val="es-ES"/>
        </w:rPr>
        <w:t>Health</w:t>
      </w:r>
      <w:proofErr w:type="spellEnd"/>
      <w:r w:rsidRPr="00277163">
        <w:rPr>
          <w:rFonts w:ascii="Century" w:hAnsi="Century"/>
          <w:b/>
          <w:bCs/>
          <w:sz w:val="20"/>
          <w:szCs w:val="20"/>
          <w:lang w:val="es-ES"/>
        </w:rPr>
        <w:t xml:space="preserve"> cumple o supera los requisitos legales proporcionando asistencia financiera a aquellas personas de grupos familiares que se encuentren por debajo de 200% del nivel federal de pobreza, y atención con reducción de costos de hasta 400% del nivel federal de pobreza y no excedan las cantidades generalmente facturadas (AGB).</w:t>
      </w:r>
    </w:p>
    <w:p w14:paraId="201556C7" w14:textId="6DAEC138" w:rsidR="00273285" w:rsidRDefault="00273285" w:rsidP="007E0040">
      <w:pPr>
        <w:spacing w:after="0"/>
        <w:ind w:right="576"/>
        <w:rPr>
          <w:rFonts w:ascii="Century" w:hAnsi="Century"/>
          <w:b/>
          <w:bCs/>
          <w:sz w:val="20"/>
          <w:szCs w:val="20"/>
          <w:lang w:val="es-ES"/>
        </w:rPr>
      </w:pPr>
    </w:p>
    <w:p w14:paraId="643772A2" w14:textId="5D76667D" w:rsidR="00273285" w:rsidRPr="00277163" w:rsidRDefault="00273285" w:rsidP="007E0040">
      <w:pPr>
        <w:spacing w:after="0"/>
        <w:ind w:right="576"/>
        <w:rPr>
          <w:rFonts w:ascii="Century" w:hAnsi="Century"/>
          <w:b/>
          <w:sz w:val="20"/>
          <w:szCs w:val="20"/>
          <w:lang w:val="es-ES"/>
        </w:rPr>
      </w:pPr>
      <w:r>
        <w:rPr>
          <w:rFonts w:ascii="Century" w:hAnsi="Century"/>
          <w:b/>
          <w:bCs/>
          <w:sz w:val="20"/>
          <w:szCs w:val="20"/>
          <w:lang w:val="es-ES"/>
        </w:rPr>
        <w:t>Planes de pago se ofrecen sobre una deuda medica adeudada por servicios prestados a pacientes que no son elegibles para recibir atención gratuita.</w:t>
      </w:r>
    </w:p>
    <w:p w14:paraId="50DCED4D" w14:textId="77777777" w:rsidR="00EE2CCE" w:rsidRPr="00277163" w:rsidRDefault="00EE2CCE" w:rsidP="00EE2CCE">
      <w:pPr>
        <w:spacing w:after="0"/>
        <w:ind w:left="-576" w:right="576"/>
        <w:rPr>
          <w:rFonts w:ascii="Century" w:hAnsi="Century"/>
          <w:b/>
          <w:sz w:val="20"/>
          <w:szCs w:val="20"/>
          <w:lang w:val="es-ES"/>
        </w:rPr>
      </w:pPr>
    </w:p>
    <w:p w14:paraId="46888115" w14:textId="77777777" w:rsidR="00EE2CCE" w:rsidRPr="00277163" w:rsidRDefault="00EE2CCE" w:rsidP="007E0040">
      <w:pPr>
        <w:spacing w:after="0"/>
        <w:ind w:left="-576" w:right="576" w:firstLine="576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>Derechos del paciente</w:t>
      </w:r>
    </w:p>
    <w:p w14:paraId="7DCCE1DC" w14:textId="77777777" w:rsidR="00EE2CCE" w:rsidRPr="00277163" w:rsidRDefault="000402D8" w:rsidP="007E0040">
      <w:pPr>
        <w:spacing w:after="0"/>
        <w:ind w:right="576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 xml:space="preserve">MedStar </w:t>
      </w:r>
      <w:proofErr w:type="spellStart"/>
      <w:r w:rsidRPr="00277163">
        <w:rPr>
          <w:rFonts w:ascii="Century" w:hAnsi="Century"/>
          <w:b/>
          <w:bCs/>
          <w:sz w:val="20"/>
          <w:szCs w:val="20"/>
          <w:lang w:val="es-ES"/>
        </w:rPr>
        <w:t>Health</w:t>
      </w:r>
      <w:proofErr w:type="spellEnd"/>
      <w:r w:rsidRPr="00277163">
        <w:rPr>
          <w:rFonts w:ascii="Century" w:hAnsi="Century"/>
          <w:b/>
          <w:bCs/>
          <w:sz w:val="20"/>
          <w:szCs w:val="20"/>
          <w:lang w:val="es-ES"/>
        </w:rPr>
        <w:t xml:space="preserve"> trabajará con sus pacientes que no cuenten con seguro para lograr una comprensión de los recursos financieros de cada paciente.</w:t>
      </w:r>
    </w:p>
    <w:p w14:paraId="3801AFF4" w14:textId="77777777" w:rsidR="00EE2CCE" w:rsidRPr="00277163" w:rsidRDefault="00EE2CCE" w:rsidP="00EE2CCE">
      <w:pPr>
        <w:pStyle w:val="ListParagraph"/>
        <w:numPr>
          <w:ilvl w:val="0"/>
          <w:numId w:val="1"/>
        </w:numPr>
        <w:spacing w:after="0"/>
        <w:ind w:right="576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>Ello permitiría disponer de ayuda con la inscripción en un programa de derecho a atención financiada con fondos públicos (por ejemplo, Medicaid) u otras consideraciones de financiación que puedan estar disponibles a partir de otras organizaciones benéficas.</w:t>
      </w:r>
    </w:p>
    <w:p w14:paraId="33C8075F" w14:textId="77777777" w:rsidR="00EE2CCE" w:rsidRPr="00277163" w:rsidRDefault="00EE2CCE" w:rsidP="00EE2CCE">
      <w:pPr>
        <w:pStyle w:val="ListParagraph"/>
        <w:numPr>
          <w:ilvl w:val="0"/>
          <w:numId w:val="1"/>
        </w:numPr>
        <w:spacing w:after="0"/>
        <w:ind w:right="576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>Si usted no califica para recibir asistencia médica, o asistencia financiera, usted pudiera ser elegible para un plan de pagos prorrogados de las facturas médicas hospitalarias.</w:t>
      </w:r>
    </w:p>
    <w:p w14:paraId="1BCF9849" w14:textId="77777777" w:rsidR="007E0040" w:rsidRPr="00277163" w:rsidRDefault="007E0040" w:rsidP="007E0040">
      <w:pPr>
        <w:pStyle w:val="ListParagraph"/>
        <w:numPr>
          <w:ilvl w:val="0"/>
          <w:numId w:val="1"/>
        </w:numPr>
        <w:spacing w:after="0"/>
        <w:ind w:right="576"/>
        <w:jc w:val="both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>Si usted cree que ha sido remitido por error a una agencia de cobro, usted tiene el derecho a comunicarse con el hospital para solicitar asistencia.  (Vea la información de contacto más abajo).</w:t>
      </w:r>
    </w:p>
    <w:p w14:paraId="0611FB05" w14:textId="77777777" w:rsidR="007E0040" w:rsidRPr="00277163" w:rsidRDefault="007E0040" w:rsidP="007E0040">
      <w:pPr>
        <w:spacing w:after="0"/>
        <w:ind w:right="576"/>
        <w:jc w:val="both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>Obligación del paciente</w:t>
      </w:r>
    </w:p>
    <w:p w14:paraId="7AD7A1C4" w14:textId="77777777" w:rsidR="007E0040" w:rsidRPr="00277163" w:rsidRDefault="000402D8" w:rsidP="007E0040">
      <w:pPr>
        <w:spacing w:after="0"/>
        <w:ind w:right="576"/>
        <w:jc w:val="both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 xml:space="preserve">MedStar </w:t>
      </w:r>
      <w:proofErr w:type="spellStart"/>
      <w:r w:rsidRPr="00277163">
        <w:rPr>
          <w:rFonts w:ascii="Century" w:hAnsi="Century"/>
          <w:b/>
          <w:bCs/>
          <w:sz w:val="20"/>
          <w:szCs w:val="20"/>
          <w:lang w:val="es-ES"/>
        </w:rPr>
        <w:t>Health</w:t>
      </w:r>
      <w:proofErr w:type="spellEnd"/>
      <w:r w:rsidRPr="00277163">
        <w:rPr>
          <w:rFonts w:ascii="Century" w:hAnsi="Century"/>
          <w:b/>
          <w:bCs/>
          <w:sz w:val="20"/>
          <w:szCs w:val="20"/>
          <w:lang w:val="es-ES"/>
        </w:rPr>
        <w:t xml:space="preserve"> considera que sus pacientes tienen responsabilidades personales relacionadas con los aspectos financieros de sus necesidades de salud.  Se espera que nuestros pacientes:</w:t>
      </w:r>
    </w:p>
    <w:p w14:paraId="3D65C9D3" w14:textId="77777777" w:rsidR="007E0040" w:rsidRPr="00277163" w:rsidRDefault="007E0040" w:rsidP="007E0040">
      <w:pPr>
        <w:pStyle w:val="ListParagraph"/>
        <w:numPr>
          <w:ilvl w:val="0"/>
          <w:numId w:val="2"/>
        </w:numPr>
        <w:spacing w:after="0"/>
        <w:ind w:right="576"/>
        <w:jc w:val="both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>Cooperen en todo momento proporcionando información de seguro y financiera completa y precisa.</w:t>
      </w:r>
    </w:p>
    <w:p w14:paraId="04FC739B" w14:textId="77777777" w:rsidR="007E0040" w:rsidRPr="00277163" w:rsidRDefault="007E0040" w:rsidP="007E0040">
      <w:pPr>
        <w:pStyle w:val="ListParagraph"/>
        <w:numPr>
          <w:ilvl w:val="0"/>
          <w:numId w:val="2"/>
        </w:numPr>
        <w:spacing w:after="0"/>
        <w:ind w:right="576"/>
        <w:jc w:val="both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>Proporcionen los datos solicitados para completar las solicitudes de Medicaid de una manera oportuna.</w:t>
      </w:r>
    </w:p>
    <w:p w14:paraId="63EBAD84" w14:textId="77777777" w:rsidR="007E0040" w:rsidRPr="00277163" w:rsidRDefault="007E0040" w:rsidP="007E0040">
      <w:pPr>
        <w:pStyle w:val="ListParagraph"/>
        <w:numPr>
          <w:ilvl w:val="0"/>
          <w:numId w:val="2"/>
        </w:numPr>
        <w:spacing w:after="0"/>
        <w:ind w:right="576"/>
        <w:jc w:val="both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>Cumplan de manera sostenida los términos del plan de pago establecido.</w:t>
      </w:r>
    </w:p>
    <w:p w14:paraId="636C813C" w14:textId="77777777" w:rsidR="000402D8" w:rsidRPr="00277163" w:rsidRDefault="007E0040" w:rsidP="000402D8">
      <w:pPr>
        <w:pStyle w:val="ListParagraph"/>
        <w:numPr>
          <w:ilvl w:val="0"/>
          <w:numId w:val="2"/>
        </w:numPr>
        <w:spacing w:after="0"/>
        <w:ind w:right="576"/>
        <w:jc w:val="both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>Nos comuniquen oportunamente cualquier cambio en las circunstancias llamando al número que aparece a continuación.</w:t>
      </w:r>
    </w:p>
    <w:p w14:paraId="54A6C44C" w14:textId="77777777" w:rsidR="007E0040" w:rsidRPr="00277163" w:rsidRDefault="007E0040" w:rsidP="007E0040">
      <w:pPr>
        <w:spacing w:after="0"/>
        <w:ind w:right="576"/>
        <w:jc w:val="both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>Contactos:</w:t>
      </w:r>
    </w:p>
    <w:p w14:paraId="1CC567DC" w14:textId="62A46B45" w:rsidR="007E0040" w:rsidRPr="00277163" w:rsidRDefault="00A34050" w:rsidP="007E0040">
      <w:pPr>
        <w:spacing w:after="0"/>
        <w:ind w:right="576"/>
        <w:jc w:val="both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 xml:space="preserve">Llame al </w:t>
      </w:r>
      <w:r w:rsidR="000D0FD0" w:rsidRPr="00DA2266">
        <w:rPr>
          <w:rFonts w:ascii="Times New Roman" w:hAnsi="Times New Roman" w:cs="Times New Roman"/>
          <w:b/>
          <w:bCs/>
          <w:sz w:val="20"/>
          <w:szCs w:val="20"/>
          <w:lang w:val="es-ES"/>
        </w:rPr>
        <w:t>(410</w:t>
      </w:r>
      <w:r w:rsidR="00DA2266" w:rsidRPr="00DA2266">
        <w:rPr>
          <w:rFonts w:ascii="Times New Roman" w:hAnsi="Times New Roman" w:cs="Times New Roman"/>
          <w:b/>
          <w:bCs/>
          <w:sz w:val="20"/>
          <w:szCs w:val="20"/>
          <w:lang w:val="es-ES"/>
        </w:rPr>
        <w:t>)</w:t>
      </w:r>
      <w:r w:rsidR="000D0FD0" w:rsidRPr="00DA2266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933-4966</w:t>
      </w:r>
      <w:r w:rsidR="000D0FD0">
        <w:rPr>
          <w:rFonts w:ascii="Century" w:hAnsi="Century"/>
          <w:b/>
          <w:bCs/>
          <w:sz w:val="20"/>
          <w:szCs w:val="20"/>
          <w:lang w:val="es-ES"/>
        </w:rPr>
        <w:t xml:space="preserve"> </w:t>
      </w:r>
      <w:proofErr w:type="spellStart"/>
      <w:r w:rsidR="000D0FD0">
        <w:rPr>
          <w:rFonts w:ascii="Century" w:hAnsi="Century"/>
          <w:b/>
          <w:bCs/>
          <w:sz w:val="20"/>
          <w:szCs w:val="20"/>
          <w:lang w:val="es-ES"/>
        </w:rPr>
        <w:t>or</w:t>
      </w:r>
      <w:proofErr w:type="spellEnd"/>
      <w:r w:rsidR="000D0FD0">
        <w:rPr>
          <w:rFonts w:ascii="Century" w:hAnsi="Century"/>
          <w:b/>
          <w:bCs/>
          <w:sz w:val="20"/>
          <w:szCs w:val="20"/>
          <w:lang w:val="es-ES"/>
        </w:rPr>
        <w:t xml:space="preserve"> </w:t>
      </w:r>
      <w:r w:rsidR="00277163" w:rsidRPr="00277163">
        <w:rPr>
          <w:rFonts w:ascii="Times New Roman" w:hAnsi="Times New Roman" w:cs="Times New Roman"/>
          <w:b/>
          <w:sz w:val="20"/>
          <w:szCs w:val="20"/>
        </w:rPr>
        <w:t xml:space="preserve">1-844-817-6087 </w:t>
      </w:r>
      <w:proofErr w:type="spellStart"/>
      <w:r w:rsidRPr="00277163">
        <w:rPr>
          <w:rFonts w:ascii="Century" w:hAnsi="Century"/>
          <w:b/>
          <w:bCs/>
          <w:sz w:val="20"/>
          <w:szCs w:val="20"/>
          <w:lang w:val="es-ES"/>
        </w:rPr>
        <w:t>si</w:t>
      </w:r>
      <w:proofErr w:type="spellEnd"/>
      <w:r w:rsidRPr="00277163">
        <w:rPr>
          <w:rFonts w:ascii="Century" w:hAnsi="Century"/>
          <w:b/>
          <w:bCs/>
          <w:sz w:val="20"/>
          <w:szCs w:val="20"/>
          <w:lang w:val="es-ES"/>
        </w:rPr>
        <w:t xml:space="preserve"> tiene preguntas relativas a:   </w:t>
      </w:r>
    </w:p>
    <w:p w14:paraId="5C2E2B00" w14:textId="77777777" w:rsidR="00FB2EE6" w:rsidRPr="00277163" w:rsidRDefault="00FB2EE6" w:rsidP="00FB2EE6">
      <w:pPr>
        <w:pStyle w:val="ListParagraph"/>
        <w:numPr>
          <w:ilvl w:val="0"/>
          <w:numId w:val="3"/>
        </w:numPr>
        <w:spacing w:after="0"/>
        <w:ind w:right="576"/>
        <w:jc w:val="both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>Su cuenta de hospital.</w:t>
      </w:r>
    </w:p>
    <w:p w14:paraId="72349529" w14:textId="77777777" w:rsidR="00FB2EE6" w:rsidRPr="00277163" w:rsidRDefault="00FB2EE6" w:rsidP="00FB2EE6">
      <w:pPr>
        <w:pStyle w:val="ListParagraph"/>
        <w:numPr>
          <w:ilvl w:val="0"/>
          <w:numId w:val="3"/>
        </w:numPr>
        <w:spacing w:after="0"/>
        <w:ind w:right="576"/>
        <w:jc w:val="both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>Sus derechos y obligaciones con respecto a la factura del hospital.</w:t>
      </w:r>
    </w:p>
    <w:p w14:paraId="664B30E4" w14:textId="77777777" w:rsidR="00FB2EE6" w:rsidRPr="00277163" w:rsidRDefault="00FB2EE6" w:rsidP="00FB2EE6">
      <w:pPr>
        <w:pStyle w:val="ListParagraph"/>
        <w:numPr>
          <w:ilvl w:val="0"/>
          <w:numId w:val="3"/>
        </w:numPr>
        <w:spacing w:after="0"/>
        <w:ind w:right="576"/>
        <w:jc w:val="both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>Cómo solicitar Medicaid de Maryland.</w:t>
      </w:r>
    </w:p>
    <w:p w14:paraId="6D9F835A" w14:textId="77777777" w:rsidR="00E63E1B" w:rsidRPr="00277163" w:rsidRDefault="00E63E1B" w:rsidP="00E63E1B">
      <w:pPr>
        <w:pStyle w:val="ListParagraph"/>
        <w:numPr>
          <w:ilvl w:val="0"/>
          <w:numId w:val="3"/>
        </w:numPr>
        <w:spacing w:after="0"/>
        <w:ind w:right="576"/>
        <w:jc w:val="both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>Cómo obtener copias de la Política y solicitud de Asistencia financiera de MedStar por correo convencional.</w:t>
      </w:r>
    </w:p>
    <w:p w14:paraId="1B7EFC73" w14:textId="77777777" w:rsidR="000402D8" w:rsidRPr="00277163" w:rsidRDefault="00FB2EE6" w:rsidP="00185B04">
      <w:pPr>
        <w:pStyle w:val="ListParagraph"/>
        <w:numPr>
          <w:ilvl w:val="0"/>
          <w:numId w:val="3"/>
        </w:numPr>
        <w:tabs>
          <w:tab w:val="left" w:pos="9180"/>
        </w:tabs>
        <w:spacing w:after="0"/>
        <w:ind w:right="576"/>
        <w:jc w:val="both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lastRenderedPageBreak/>
        <w:t xml:space="preserve">Cómo realizar la </w:t>
      </w:r>
      <w:r w:rsidR="00C52BD0" w:rsidRPr="00277163">
        <w:rPr>
          <w:rFonts w:ascii="Century" w:hAnsi="Century"/>
          <w:b/>
          <w:bCs/>
          <w:sz w:val="20"/>
          <w:szCs w:val="20"/>
          <w:lang w:val="es-ES"/>
        </w:rPr>
        <w:t>solicitud</w:t>
      </w:r>
      <w:r w:rsidRPr="00277163">
        <w:rPr>
          <w:rFonts w:ascii="Century" w:hAnsi="Century"/>
          <w:b/>
          <w:bCs/>
          <w:sz w:val="20"/>
          <w:szCs w:val="20"/>
          <w:lang w:val="es-ES"/>
        </w:rPr>
        <w:t xml:space="preserve"> para el Programa de Asistencia financiera de Medstar </w:t>
      </w:r>
      <w:proofErr w:type="spellStart"/>
      <w:r w:rsidRPr="00277163">
        <w:rPr>
          <w:rFonts w:ascii="Century" w:hAnsi="Century"/>
          <w:b/>
          <w:bCs/>
          <w:sz w:val="20"/>
          <w:szCs w:val="20"/>
          <w:lang w:val="es-ES"/>
        </w:rPr>
        <w:t>Health</w:t>
      </w:r>
      <w:proofErr w:type="spellEnd"/>
      <w:r w:rsidRPr="00277163">
        <w:rPr>
          <w:rFonts w:ascii="Century" w:hAnsi="Century"/>
          <w:b/>
          <w:bCs/>
          <w:sz w:val="20"/>
          <w:szCs w:val="20"/>
          <w:lang w:val="es-ES"/>
        </w:rPr>
        <w:t xml:space="preserve"> para obtener atención gratuita o con reducción de costos.</w:t>
      </w:r>
    </w:p>
    <w:p w14:paraId="71A778DA" w14:textId="77777777" w:rsidR="00ED7DF6" w:rsidRPr="00277163" w:rsidRDefault="00185B04" w:rsidP="000402D8">
      <w:pPr>
        <w:pStyle w:val="ListParagraph"/>
        <w:numPr>
          <w:ilvl w:val="0"/>
          <w:numId w:val="3"/>
        </w:numPr>
        <w:spacing w:after="0"/>
        <w:ind w:right="576"/>
        <w:jc w:val="both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>En la página web del hospital y en los portales del paciente puede encontrar traducciones en varios idiomas de todos los documentos e información relacionada con PAF.</w:t>
      </w:r>
    </w:p>
    <w:p w14:paraId="40D4426D" w14:textId="77777777" w:rsidR="00185B04" w:rsidRPr="00277163" w:rsidRDefault="00185B04" w:rsidP="00185B04">
      <w:pPr>
        <w:pStyle w:val="ListParagraph"/>
        <w:spacing w:after="0"/>
        <w:ind w:right="576"/>
        <w:jc w:val="both"/>
        <w:rPr>
          <w:rFonts w:ascii="Century" w:hAnsi="Century"/>
          <w:b/>
          <w:sz w:val="20"/>
          <w:szCs w:val="20"/>
          <w:lang w:val="es-ES"/>
        </w:rPr>
      </w:pPr>
    </w:p>
    <w:p w14:paraId="472C4474" w14:textId="127016F2" w:rsidR="004972EE" w:rsidRDefault="000402D8" w:rsidP="004972EE">
      <w:pPr>
        <w:spacing w:after="0"/>
        <w:ind w:left="-630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277163">
        <w:rPr>
          <w:rFonts w:ascii="Century" w:hAnsi="Century"/>
          <w:sz w:val="20"/>
          <w:szCs w:val="20"/>
          <w:lang w:val="es-ES"/>
        </w:rPr>
        <w:t xml:space="preserve">   </w:t>
      </w:r>
      <w:r w:rsidRPr="00277163">
        <w:rPr>
          <w:rFonts w:ascii="Century" w:hAnsi="Century"/>
          <w:b/>
          <w:bCs/>
          <w:sz w:val="20"/>
          <w:szCs w:val="20"/>
          <w:lang w:val="es-ES"/>
        </w:rPr>
        <w:t xml:space="preserve">Para obtener copias gratuitas de la Política y la solicitud de asistencia financiera, e instrucciones sobre la solicitud, visite nuestro sitio web en: </w:t>
      </w:r>
      <w:r w:rsidRPr="00277163">
        <w:rPr>
          <w:rFonts w:ascii="Century" w:hAnsi="Century"/>
          <w:b/>
          <w:bCs/>
          <w:color w:val="548DD4" w:themeColor="text2" w:themeTint="99"/>
          <w:sz w:val="20"/>
          <w:szCs w:val="20"/>
          <w:lang w:val="es-ES"/>
        </w:rPr>
        <w:t xml:space="preserve"> </w:t>
      </w:r>
      <w:hyperlink r:id="rId8" w:history="1">
        <w:r w:rsidRPr="00277163">
          <w:rPr>
            <w:rStyle w:val="Hyperlink"/>
            <w:rFonts w:ascii="Century" w:hAnsi="Century"/>
            <w:b/>
            <w:bCs/>
            <w:color w:val="365F91" w:themeColor="accent1" w:themeShade="BF"/>
            <w:sz w:val="20"/>
            <w:szCs w:val="20"/>
            <w:lang w:val="es-ES"/>
          </w:rPr>
          <w:t>www.medstarhealth.org/FinancialAssistance</w:t>
        </w:r>
      </w:hyperlink>
      <w:r w:rsidRPr="00277163">
        <w:rPr>
          <w:rFonts w:ascii="Century" w:hAnsi="Century"/>
          <w:b/>
          <w:bCs/>
          <w:sz w:val="20"/>
          <w:szCs w:val="20"/>
          <w:lang w:val="es-ES"/>
        </w:rPr>
        <w:t xml:space="preserve">, o visite el Departamento de admisión de cualquier hospital </w:t>
      </w:r>
      <w:r w:rsidR="00273285">
        <w:rPr>
          <w:rFonts w:ascii="Century" w:hAnsi="Century"/>
          <w:b/>
          <w:bCs/>
          <w:sz w:val="20"/>
          <w:szCs w:val="20"/>
          <w:lang w:val="es-ES"/>
        </w:rPr>
        <w:t xml:space="preserve">de </w:t>
      </w:r>
      <w:r w:rsidRPr="00277163">
        <w:rPr>
          <w:rFonts w:ascii="Century" w:hAnsi="Century"/>
          <w:b/>
          <w:bCs/>
          <w:sz w:val="20"/>
          <w:szCs w:val="20"/>
          <w:lang w:val="es-ES"/>
        </w:rPr>
        <w:t>MedStar</w:t>
      </w:r>
      <w:r w:rsidR="00273285">
        <w:rPr>
          <w:b/>
          <w:bCs/>
          <w:sz w:val="20"/>
          <w:szCs w:val="20"/>
          <w:lang w:val="es-ES"/>
        </w:rPr>
        <w:t xml:space="preserve"> </w:t>
      </w:r>
      <w:proofErr w:type="spellStart"/>
      <w:r w:rsidR="00273285">
        <w:rPr>
          <w:b/>
          <w:bCs/>
          <w:sz w:val="20"/>
          <w:szCs w:val="20"/>
          <w:lang w:val="es-ES"/>
        </w:rPr>
        <w:t>Health</w:t>
      </w:r>
      <w:proofErr w:type="spellEnd"/>
      <w:r w:rsidR="00273285">
        <w:rPr>
          <w:b/>
          <w:bCs/>
          <w:sz w:val="20"/>
          <w:szCs w:val="20"/>
          <w:lang w:val="es-ES"/>
        </w:rPr>
        <w:t>.</w:t>
      </w:r>
    </w:p>
    <w:p w14:paraId="169BD1AE" w14:textId="77777777" w:rsidR="00CC68FF" w:rsidRPr="00CC68FF" w:rsidRDefault="00CC68FF" w:rsidP="00CC68FF">
      <w:pPr>
        <w:pStyle w:val="PlainText"/>
        <w:rPr>
          <w:rFonts w:ascii="Century" w:hAnsi="Century"/>
          <w:b/>
          <w:bCs/>
          <w:sz w:val="20"/>
          <w:szCs w:val="20"/>
        </w:rPr>
      </w:pPr>
      <w:r w:rsidRPr="00CC68FF">
        <w:rPr>
          <w:rFonts w:ascii="Century" w:hAnsi="Century"/>
          <w:b/>
          <w:bCs/>
          <w:sz w:val="20"/>
          <w:szCs w:val="20"/>
        </w:rPr>
        <w:t xml:space="preserve">Para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apelar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su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determinacion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de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asistencia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financiera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,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envie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su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apelacion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por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escrito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dentro de los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diez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dias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posteriores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a la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recepcion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de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su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determinacion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a:</w:t>
      </w:r>
    </w:p>
    <w:p w14:paraId="72C7BBA0" w14:textId="77777777" w:rsidR="00CC68FF" w:rsidRPr="00CC68FF" w:rsidRDefault="00CC68FF" w:rsidP="00CC68FF">
      <w:pPr>
        <w:pStyle w:val="PlainText"/>
        <w:rPr>
          <w:rFonts w:ascii="Century" w:hAnsi="Century"/>
          <w:b/>
          <w:bCs/>
          <w:sz w:val="20"/>
          <w:szCs w:val="20"/>
        </w:rPr>
      </w:pPr>
      <w:r w:rsidRPr="00CC68FF">
        <w:rPr>
          <w:rFonts w:ascii="Century" w:hAnsi="Century"/>
          <w:b/>
          <w:bCs/>
          <w:sz w:val="20"/>
          <w:szCs w:val="20"/>
        </w:rPr>
        <w:t>                             MedStar Health</w:t>
      </w:r>
    </w:p>
    <w:p w14:paraId="7375EAE6" w14:textId="7D16742A" w:rsidR="00CC68FF" w:rsidRPr="00CC68FF" w:rsidRDefault="00CC68FF" w:rsidP="00CC68FF">
      <w:pPr>
        <w:pStyle w:val="PlainText"/>
        <w:rPr>
          <w:rFonts w:ascii="Century" w:hAnsi="Century"/>
          <w:b/>
          <w:bCs/>
          <w:sz w:val="20"/>
          <w:szCs w:val="20"/>
        </w:rPr>
      </w:pPr>
      <w:r w:rsidRPr="00CC68FF">
        <w:rPr>
          <w:rFonts w:ascii="Century" w:hAnsi="Century"/>
          <w:b/>
          <w:bCs/>
          <w:sz w:val="20"/>
          <w:szCs w:val="20"/>
        </w:rPr>
        <w:t xml:space="preserve">                             </w:t>
      </w:r>
      <w:r w:rsidR="007412E2">
        <w:rPr>
          <w:rFonts w:ascii="Century" w:hAnsi="Century"/>
          <w:b/>
          <w:bCs/>
          <w:sz w:val="20"/>
          <w:szCs w:val="20"/>
        </w:rPr>
        <w:t>PO Box 411019</w:t>
      </w:r>
    </w:p>
    <w:p w14:paraId="0DC16A7A" w14:textId="47316116" w:rsidR="00CC68FF" w:rsidRPr="00CC68FF" w:rsidRDefault="00CC68FF" w:rsidP="00CC68FF">
      <w:pPr>
        <w:pStyle w:val="PlainText"/>
        <w:rPr>
          <w:rFonts w:ascii="Century" w:hAnsi="Century"/>
          <w:b/>
          <w:bCs/>
          <w:sz w:val="20"/>
          <w:szCs w:val="20"/>
        </w:rPr>
      </w:pPr>
      <w:r w:rsidRPr="00CC68FF">
        <w:rPr>
          <w:rFonts w:ascii="Century" w:hAnsi="Century"/>
          <w:b/>
          <w:bCs/>
          <w:sz w:val="20"/>
          <w:szCs w:val="20"/>
        </w:rPr>
        <w:t xml:space="preserve">                             </w:t>
      </w:r>
      <w:r w:rsidR="007412E2">
        <w:rPr>
          <w:rFonts w:ascii="Century" w:hAnsi="Century"/>
          <w:b/>
          <w:bCs/>
          <w:sz w:val="20"/>
          <w:szCs w:val="20"/>
        </w:rPr>
        <w:t>Boston, MA 02241-1019</w:t>
      </w:r>
    </w:p>
    <w:p w14:paraId="501E739B" w14:textId="77777777" w:rsidR="00CC68FF" w:rsidRPr="00CC68FF" w:rsidRDefault="00CC68FF" w:rsidP="00CC68FF">
      <w:pPr>
        <w:pStyle w:val="PlainText"/>
        <w:rPr>
          <w:rFonts w:ascii="Century" w:hAnsi="Century"/>
          <w:b/>
          <w:bCs/>
          <w:sz w:val="20"/>
          <w:szCs w:val="20"/>
        </w:rPr>
      </w:pPr>
    </w:p>
    <w:p w14:paraId="715C673F" w14:textId="77777777" w:rsidR="00CC68FF" w:rsidRPr="00CC68FF" w:rsidRDefault="00CC68FF" w:rsidP="00CC68FF">
      <w:pPr>
        <w:rPr>
          <w:rFonts w:ascii="Century" w:hAnsi="Century"/>
          <w:b/>
          <w:bCs/>
          <w:sz w:val="20"/>
          <w:szCs w:val="20"/>
        </w:rPr>
      </w:pPr>
      <w:proofErr w:type="spellStart"/>
      <w:r w:rsidRPr="00CC68FF">
        <w:rPr>
          <w:rFonts w:ascii="Century" w:hAnsi="Century"/>
          <w:b/>
          <w:bCs/>
          <w:sz w:val="20"/>
          <w:szCs w:val="20"/>
        </w:rPr>
        <w:t>Puede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comunicarse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con la Unidad de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Educacion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y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Defensa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de la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Salud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(HEAU) para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completar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y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mediar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la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solicitud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de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reconsideracion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.  La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solicitud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de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asistencia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debe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dirigirse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a:</w:t>
      </w:r>
    </w:p>
    <w:p w14:paraId="00F1D31A" w14:textId="77777777" w:rsidR="00CC68FF" w:rsidRPr="00CC68FF" w:rsidRDefault="00CC68FF" w:rsidP="00CC68FF">
      <w:pPr>
        <w:spacing w:after="0"/>
        <w:rPr>
          <w:rFonts w:ascii="Century" w:hAnsi="Century"/>
          <w:b/>
          <w:bCs/>
          <w:sz w:val="20"/>
          <w:szCs w:val="20"/>
        </w:rPr>
      </w:pPr>
      <w:r w:rsidRPr="00CC68FF">
        <w:rPr>
          <w:rFonts w:ascii="Century" w:hAnsi="Century"/>
          <w:b/>
          <w:bCs/>
          <w:sz w:val="20"/>
          <w:szCs w:val="20"/>
        </w:rPr>
        <w:t>                             Health Education and Advocacy Unit</w:t>
      </w:r>
    </w:p>
    <w:p w14:paraId="583C3F9F" w14:textId="77777777" w:rsidR="00CC68FF" w:rsidRPr="00CC68FF" w:rsidRDefault="00CC68FF" w:rsidP="00CC68FF">
      <w:pPr>
        <w:spacing w:after="0"/>
        <w:rPr>
          <w:rFonts w:ascii="Century" w:hAnsi="Century"/>
          <w:b/>
          <w:bCs/>
          <w:sz w:val="20"/>
          <w:szCs w:val="20"/>
        </w:rPr>
      </w:pPr>
      <w:r w:rsidRPr="00CC68FF">
        <w:rPr>
          <w:rFonts w:ascii="Century" w:hAnsi="Century"/>
          <w:b/>
          <w:bCs/>
          <w:sz w:val="20"/>
          <w:szCs w:val="20"/>
        </w:rPr>
        <w:t>                             200 St Paul Place</w:t>
      </w:r>
    </w:p>
    <w:p w14:paraId="1A6192ED" w14:textId="77777777" w:rsidR="00CC68FF" w:rsidRPr="00CC68FF" w:rsidRDefault="00CC68FF" w:rsidP="00CC68FF">
      <w:pPr>
        <w:spacing w:after="0"/>
        <w:rPr>
          <w:rFonts w:ascii="Century" w:hAnsi="Century"/>
          <w:b/>
          <w:bCs/>
          <w:sz w:val="20"/>
          <w:szCs w:val="20"/>
        </w:rPr>
      </w:pPr>
      <w:r w:rsidRPr="00CC68FF">
        <w:rPr>
          <w:rFonts w:ascii="Century" w:hAnsi="Century"/>
          <w:b/>
          <w:bCs/>
          <w:sz w:val="20"/>
          <w:szCs w:val="20"/>
        </w:rPr>
        <w:t xml:space="preserve">                             </w:t>
      </w:r>
      <w:proofErr w:type="spellStart"/>
      <w:proofErr w:type="gramStart"/>
      <w:r w:rsidRPr="00CC68FF">
        <w:rPr>
          <w:rFonts w:ascii="Century" w:hAnsi="Century"/>
          <w:b/>
          <w:bCs/>
          <w:sz w:val="20"/>
          <w:szCs w:val="20"/>
        </w:rPr>
        <w:t>Baltimore,Maryland</w:t>
      </w:r>
      <w:proofErr w:type="spellEnd"/>
      <w:proofErr w:type="gramEnd"/>
      <w:r w:rsidRPr="00CC68FF">
        <w:rPr>
          <w:rFonts w:ascii="Century" w:hAnsi="Century"/>
          <w:b/>
          <w:bCs/>
          <w:sz w:val="20"/>
          <w:szCs w:val="20"/>
        </w:rPr>
        <w:t xml:space="preserve"> 21202</w:t>
      </w:r>
    </w:p>
    <w:p w14:paraId="2C4E5D13" w14:textId="7533A96A" w:rsidR="00CC68FF" w:rsidRPr="00CC68FF" w:rsidRDefault="00CC68FF" w:rsidP="00CC68FF">
      <w:pPr>
        <w:spacing w:after="0"/>
        <w:rPr>
          <w:rFonts w:ascii="Century" w:hAnsi="Century"/>
          <w:b/>
          <w:bCs/>
          <w:sz w:val="20"/>
          <w:szCs w:val="20"/>
        </w:rPr>
      </w:pPr>
      <w:r w:rsidRPr="00CC68FF">
        <w:rPr>
          <w:rFonts w:ascii="Century" w:hAnsi="Century"/>
          <w:b/>
          <w:bCs/>
          <w:sz w:val="20"/>
          <w:szCs w:val="20"/>
        </w:rPr>
        <w:t>                             Email:</w:t>
      </w:r>
      <w:r w:rsidRPr="006C20EE">
        <w:rPr>
          <w:rFonts w:ascii="Century" w:hAnsi="Century"/>
          <w:b/>
          <w:bCs/>
          <w:color w:val="365F91" w:themeColor="accent1" w:themeShade="BF"/>
          <w:sz w:val="20"/>
          <w:szCs w:val="20"/>
        </w:rPr>
        <w:t xml:space="preserve"> </w:t>
      </w:r>
      <w:hyperlink r:id="rId9" w:history="1">
        <w:r w:rsidR="00F63388" w:rsidRPr="006C20EE">
          <w:rPr>
            <w:rStyle w:val="Hyperlink"/>
            <w:rFonts w:ascii="Century" w:hAnsi="Century"/>
            <w:b/>
            <w:bCs/>
            <w:color w:val="365F91" w:themeColor="accent1" w:themeShade="BF"/>
            <w:sz w:val="20"/>
            <w:szCs w:val="20"/>
          </w:rPr>
          <w:t>heau@oag.state.md.us</w:t>
        </w:r>
      </w:hyperlink>
    </w:p>
    <w:p w14:paraId="5555669C" w14:textId="05D89B9A" w:rsidR="00CC68FF" w:rsidRPr="00CC68FF" w:rsidRDefault="00CC68FF" w:rsidP="00CC68FF">
      <w:pPr>
        <w:spacing w:after="0"/>
        <w:rPr>
          <w:rFonts w:ascii="Century" w:hAnsi="Century"/>
          <w:b/>
          <w:bCs/>
          <w:sz w:val="20"/>
          <w:szCs w:val="20"/>
        </w:rPr>
      </w:pPr>
      <w:r w:rsidRPr="00CC68FF">
        <w:rPr>
          <w:rFonts w:ascii="Century" w:hAnsi="Century"/>
          <w:b/>
          <w:bCs/>
          <w:sz w:val="20"/>
          <w:szCs w:val="20"/>
        </w:rPr>
        <w:t xml:space="preserve">                            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Numero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</w:t>
      </w:r>
      <w:proofErr w:type="gramStart"/>
      <w:r w:rsidRPr="00CC68FF">
        <w:rPr>
          <w:rFonts w:ascii="Century" w:hAnsi="Century"/>
          <w:b/>
          <w:bCs/>
          <w:sz w:val="20"/>
          <w:szCs w:val="20"/>
        </w:rPr>
        <w:t>de  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Telefono</w:t>
      </w:r>
      <w:proofErr w:type="spellEnd"/>
      <w:proofErr w:type="gramEnd"/>
      <w:r w:rsidRPr="00CC68FF">
        <w:rPr>
          <w:rFonts w:ascii="Century" w:hAnsi="Century"/>
          <w:b/>
          <w:bCs/>
          <w:sz w:val="20"/>
          <w:szCs w:val="20"/>
        </w:rPr>
        <w:t xml:space="preserve">:  (410) </w:t>
      </w:r>
      <w:r w:rsidR="00B442BD">
        <w:rPr>
          <w:rFonts w:ascii="Century" w:hAnsi="Century"/>
          <w:b/>
          <w:bCs/>
          <w:sz w:val="20"/>
          <w:szCs w:val="20"/>
        </w:rPr>
        <w:t xml:space="preserve">528-1840, </w:t>
      </w:r>
      <w:r w:rsidR="0030618D">
        <w:rPr>
          <w:rFonts w:ascii="Century" w:hAnsi="Century"/>
          <w:b/>
          <w:bCs/>
          <w:sz w:val="20"/>
          <w:szCs w:val="20"/>
        </w:rPr>
        <w:t>or 1 (877) 261-8807</w:t>
      </w:r>
    </w:p>
    <w:p w14:paraId="484E5E2A" w14:textId="77777777" w:rsidR="00CC68FF" w:rsidRPr="00CC68FF" w:rsidRDefault="00CC68FF" w:rsidP="00CC68FF">
      <w:pPr>
        <w:spacing w:after="0"/>
        <w:rPr>
          <w:rFonts w:ascii="Century" w:hAnsi="Century"/>
          <w:b/>
          <w:bCs/>
          <w:sz w:val="20"/>
          <w:szCs w:val="20"/>
        </w:rPr>
      </w:pPr>
      <w:r w:rsidRPr="00CC68FF">
        <w:rPr>
          <w:rFonts w:ascii="Century" w:hAnsi="Century"/>
          <w:b/>
          <w:bCs/>
          <w:sz w:val="20"/>
          <w:szCs w:val="20"/>
        </w:rPr>
        <w:t xml:space="preserve">                            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Numero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de Fax</w:t>
      </w:r>
      <w:proofErr w:type="gramStart"/>
      <w:r w:rsidRPr="00CC68FF">
        <w:rPr>
          <w:rFonts w:ascii="Century" w:hAnsi="Century"/>
          <w:b/>
          <w:bCs/>
          <w:sz w:val="20"/>
          <w:szCs w:val="20"/>
        </w:rPr>
        <w:t>:  (</w:t>
      </w:r>
      <w:proofErr w:type="gramEnd"/>
      <w:r w:rsidRPr="00CC68FF">
        <w:rPr>
          <w:rFonts w:ascii="Century" w:hAnsi="Century"/>
          <w:b/>
          <w:bCs/>
          <w:sz w:val="20"/>
          <w:szCs w:val="20"/>
        </w:rPr>
        <w:t>410) 576-6571</w:t>
      </w:r>
    </w:p>
    <w:p w14:paraId="017F55E4" w14:textId="77777777" w:rsidR="00CC68FF" w:rsidRPr="00CC68FF" w:rsidRDefault="00CC68FF" w:rsidP="00CC68FF">
      <w:pPr>
        <w:spacing w:after="0"/>
        <w:rPr>
          <w:rFonts w:ascii="Century" w:hAnsi="Century"/>
          <w:b/>
          <w:bCs/>
          <w:sz w:val="20"/>
          <w:szCs w:val="20"/>
        </w:rPr>
      </w:pPr>
    </w:p>
    <w:p w14:paraId="0D0EBD22" w14:textId="77777777" w:rsidR="00CC68FF" w:rsidRPr="00CC68FF" w:rsidRDefault="00CC68FF" w:rsidP="00CC68FF">
      <w:pPr>
        <w:spacing w:after="0"/>
        <w:rPr>
          <w:rFonts w:ascii="Century" w:hAnsi="Century"/>
          <w:b/>
          <w:bCs/>
          <w:sz w:val="20"/>
          <w:szCs w:val="20"/>
        </w:rPr>
      </w:pPr>
      <w:r w:rsidRPr="00CC68FF">
        <w:rPr>
          <w:rFonts w:ascii="Century" w:hAnsi="Century"/>
          <w:b/>
          <w:bCs/>
          <w:sz w:val="20"/>
          <w:szCs w:val="20"/>
        </w:rPr>
        <w:t xml:space="preserve">                            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Correo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CC68FF">
        <w:rPr>
          <w:rFonts w:ascii="Century" w:hAnsi="Century"/>
          <w:b/>
          <w:bCs/>
          <w:sz w:val="20"/>
          <w:szCs w:val="20"/>
        </w:rPr>
        <w:t>electronico</w:t>
      </w:r>
      <w:proofErr w:type="spellEnd"/>
      <w:r w:rsidRPr="00CC68FF">
        <w:rPr>
          <w:rFonts w:ascii="Century" w:hAnsi="Century"/>
          <w:b/>
          <w:bCs/>
          <w:sz w:val="20"/>
          <w:szCs w:val="20"/>
        </w:rPr>
        <w:t xml:space="preserve"> de HEAU:  </w:t>
      </w:r>
      <w:hyperlink r:id="rId10" w:history="1">
        <w:r w:rsidRPr="00CC68FF">
          <w:rPr>
            <w:rStyle w:val="Hyperlink"/>
            <w:rFonts w:ascii="Century" w:hAnsi="Century"/>
            <w:b/>
            <w:bCs/>
            <w:color w:val="auto"/>
            <w:sz w:val="20"/>
            <w:szCs w:val="20"/>
          </w:rPr>
          <w:t>https://www.marylandattorneygeneral.gov/Pages/CPD/HEAU/default.aspx</w:t>
        </w:r>
      </w:hyperlink>
    </w:p>
    <w:p w14:paraId="1FCC2520" w14:textId="77777777" w:rsidR="00FB2EE6" w:rsidRPr="00CC68FF" w:rsidRDefault="00FB2EE6" w:rsidP="00FB2EE6">
      <w:pPr>
        <w:spacing w:after="0"/>
        <w:ind w:right="576"/>
        <w:jc w:val="both"/>
        <w:rPr>
          <w:rFonts w:ascii="Century" w:hAnsi="Century"/>
          <w:b/>
          <w:sz w:val="20"/>
          <w:szCs w:val="20"/>
          <w:lang w:val="es-ES"/>
        </w:rPr>
      </w:pPr>
    </w:p>
    <w:p w14:paraId="58C18B63" w14:textId="77777777" w:rsidR="00FB2EE6" w:rsidRPr="00CC68FF" w:rsidRDefault="00FB2EE6" w:rsidP="00CB058C">
      <w:pPr>
        <w:spacing w:after="0"/>
        <w:ind w:right="576" w:firstLine="450"/>
        <w:rPr>
          <w:rFonts w:ascii="Century" w:hAnsi="Century"/>
          <w:b/>
          <w:sz w:val="20"/>
          <w:szCs w:val="20"/>
          <w:lang w:val="es-ES"/>
        </w:rPr>
      </w:pPr>
      <w:r w:rsidRPr="00CC68FF">
        <w:rPr>
          <w:rFonts w:ascii="Century" w:hAnsi="Century"/>
          <w:b/>
          <w:bCs/>
          <w:sz w:val="20"/>
          <w:szCs w:val="20"/>
          <w:lang w:val="es-ES"/>
        </w:rPr>
        <w:t>Para obtener información acerca de la Asi</w:t>
      </w:r>
      <w:r w:rsidR="00CB058C" w:rsidRPr="00CC68FF">
        <w:rPr>
          <w:rFonts w:ascii="Century" w:hAnsi="Century"/>
          <w:b/>
          <w:bCs/>
          <w:sz w:val="20"/>
          <w:szCs w:val="20"/>
          <w:lang w:val="es-ES"/>
        </w:rPr>
        <w:t>stencia Médica de Maryland</w:t>
      </w:r>
    </w:p>
    <w:p w14:paraId="140D4104" w14:textId="77777777" w:rsidR="00FB2EE6" w:rsidRPr="00CC68FF" w:rsidRDefault="00FB2EE6" w:rsidP="00CB058C">
      <w:pPr>
        <w:spacing w:after="0"/>
        <w:ind w:firstLine="450"/>
        <w:rPr>
          <w:rFonts w:ascii="Century" w:hAnsi="Century"/>
          <w:b/>
          <w:sz w:val="20"/>
          <w:szCs w:val="20"/>
          <w:lang w:val="es-ES"/>
        </w:rPr>
      </w:pPr>
      <w:r w:rsidRPr="00CC68FF">
        <w:rPr>
          <w:rFonts w:ascii="Century" w:hAnsi="Century"/>
          <w:b/>
          <w:bCs/>
          <w:sz w:val="20"/>
          <w:szCs w:val="20"/>
          <w:lang w:val="es-ES"/>
        </w:rPr>
        <w:t xml:space="preserve">Comuníquese con su departamento local de servicios </w:t>
      </w:r>
      <w:r w:rsidR="00CB058C" w:rsidRPr="00CC68FF">
        <w:rPr>
          <w:rFonts w:ascii="Century" w:hAnsi="Century"/>
          <w:b/>
          <w:bCs/>
          <w:sz w:val="20"/>
          <w:szCs w:val="20"/>
          <w:lang w:val="es-ES"/>
        </w:rPr>
        <w:t>sociales</w:t>
      </w:r>
    </w:p>
    <w:p w14:paraId="5B83E715" w14:textId="77777777" w:rsidR="00FB2EE6" w:rsidRPr="006C20EE" w:rsidRDefault="00CB058C" w:rsidP="00CB058C">
      <w:pPr>
        <w:spacing w:after="0"/>
        <w:ind w:right="576" w:firstLine="450"/>
        <w:rPr>
          <w:rFonts w:ascii="Century" w:hAnsi="Century"/>
          <w:b/>
          <w:color w:val="548DD4" w:themeColor="text2" w:themeTint="99"/>
          <w:sz w:val="20"/>
          <w:szCs w:val="20"/>
          <w:lang w:val="es-ES"/>
        </w:rPr>
      </w:pPr>
      <w:r w:rsidRPr="00CC68FF">
        <w:rPr>
          <w:rFonts w:ascii="Century" w:hAnsi="Century"/>
          <w:b/>
          <w:bCs/>
          <w:sz w:val="20"/>
          <w:szCs w:val="20"/>
          <w:lang w:val="es-ES"/>
        </w:rPr>
        <w:t xml:space="preserve">1-800-332-6347       </w:t>
      </w:r>
      <w:r w:rsidR="00D46728" w:rsidRPr="00CC68FF">
        <w:rPr>
          <w:rFonts w:ascii="Century" w:hAnsi="Century"/>
          <w:b/>
          <w:bCs/>
          <w:sz w:val="20"/>
          <w:szCs w:val="20"/>
          <w:lang w:val="es-ES"/>
        </w:rPr>
        <w:t>TTY: 1-800-</w:t>
      </w:r>
      <w:r w:rsidRPr="00CC68FF">
        <w:rPr>
          <w:rFonts w:ascii="Century" w:hAnsi="Century"/>
          <w:b/>
          <w:bCs/>
          <w:sz w:val="20"/>
          <w:szCs w:val="20"/>
          <w:lang w:val="es-ES"/>
        </w:rPr>
        <w:t>925-4434</w:t>
      </w:r>
    </w:p>
    <w:p w14:paraId="6E44E60B" w14:textId="1845882E" w:rsidR="00FB2EE6" w:rsidRPr="00CC68FF" w:rsidRDefault="00FB2EE6" w:rsidP="00CB058C">
      <w:pPr>
        <w:spacing w:after="0"/>
        <w:ind w:right="576" w:firstLine="450"/>
        <w:rPr>
          <w:rFonts w:ascii="Century" w:hAnsi="Century"/>
          <w:b/>
          <w:sz w:val="20"/>
          <w:szCs w:val="20"/>
          <w:lang w:val="es-ES"/>
        </w:rPr>
      </w:pPr>
      <w:r w:rsidRPr="00CC68FF">
        <w:rPr>
          <w:rFonts w:ascii="Century" w:hAnsi="Century"/>
          <w:b/>
          <w:bCs/>
          <w:sz w:val="20"/>
          <w:szCs w:val="20"/>
          <w:lang w:val="es-ES"/>
        </w:rPr>
        <w:t>O visite:</w:t>
      </w:r>
      <w:r w:rsidR="00C50426">
        <w:rPr>
          <w:rFonts w:ascii="Century" w:hAnsi="Century"/>
          <w:b/>
          <w:bCs/>
          <w:sz w:val="20"/>
          <w:szCs w:val="20"/>
          <w:lang w:val="es-ES"/>
        </w:rPr>
        <w:t xml:space="preserve">  </w:t>
      </w:r>
      <w:r w:rsidR="00C50426" w:rsidRPr="006C20EE">
        <w:rPr>
          <w:rFonts w:ascii="Century" w:hAnsi="Century"/>
          <w:b/>
          <w:bCs/>
          <w:color w:val="365F91" w:themeColor="accent1" w:themeShade="BF"/>
          <w:sz w:val="20"/>
          <w:szCs w:val="20"/>
          <w:lang w:val="es-ES"/>
        </w:rPr>
        <w:t>www.dhs.maryland.gov</w:t>
      </w:r>
    </w:p>
    <w:p w14:paraId="643A36E5" w14:textId="77777777" w:rsidR="00CB058C" w:rsidRPr="00CC68FF" w:rsidRDefault="00CB058C" w:rsidP="00CB058C">
      <w:pPr>
        <w:spacing w:after="0"/>
        <w:ind w:right="576"/>
        <w:rPr>
          <w:rFonts w:ascii="Century" w:hAnsi="Century"/>
          <w:b/>
          <w:sz w:val="20"/>
          <w:szCs w:val="20"/>
          <w:lang w:val="es-ES"/>
        </w:rPr>
      </w:pPr>
    </w:p>
    <w:p w14:paraId="1322C9CA" w14:textId="77777777" w:rsidR="00CB058C" w:rsidRPr="00277163" w:rsidRDefault="00CB058C" w:rsidP="00CB058C">
      <w:pPr>
        <w:spacing w:after="0"/>
        <w:ind w:right="576" w:firstLine="450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>Para obtener información sobre la Asistencia médica de DC</w:t>
      </w:r>
    </w:p>
    <w:p w14:paraId="38A40AE6" w14:textId="77777777" w:rsidR="00CB058C" w:rsidRPr="00277163" w:rsidRDefault="00CB058C" w:rsidP="00CB058C">
      <w:pPr>
        <w:spacing w:after="0"/>
        <w:ind w:firstLine="450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>Comuníquese con su Departamento local de Servicios Humanos</w:t>
      </w:r>
    </w:p>
    <w:p w14:paraId="0842DC18" w14:textId="77777777" w:rsidR="00CB058C" w:rsidRPr="00277163" w:rsidRDefault="00CB058C" w:rsidP="00CB058C">
      <w:pPr>
        <w:spacing w:after="0"/>
        <w:ind w:right="576" w:firstLine="450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>(202) 671-4200         TTY: 711</w:t>
      </w:r>
    </w:p>
    <w:p w14:paraId="08024396" w14:textId="3A479A6E" w:rsidR="00CB058C" w:rsidRPr="00277163" w:rsidRDefault="00CB058C" w:rsidP="00CB058C">
      <w:pPr>
        <w:spacing w:after="0"/>
        <w:ind w:right="576" w:firstLine="450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 xml:space="preserve">O visite:   </w:t>
      </w:r>
      <w:r w:rsidR="00605271" w:rsidRPr="006C20EE">
        <w:rPr>
          <w:rFonts w:ascii="Century" w:hAnsi="Century"/>
          <w:b/>
          <w:bCs/>
          <w:color w:val="365F91" w:themeColor="accent1" w:themeShade="BF"/>
          <w:sz w:val="20"/>
          <w:szCs w:val="20"/>
          <w:lang w:val="es-ES"/>
        </w:rPr>
        <w:t>www.dhs.dc.gov</w:t>
      </w:r>
    </w:p>
    <w:p w14:paraId="59E7942D" w14:textId="77777777" w:rsidR="00CB058C" w:rsidRPr="00277163" w:rsidRDefault="00CB058C" w:rsidP="00CB058C">
      <w:pPr>
        <w:spacing w:after="0"/>
        <w:ind w:right="576"/>
        <w:rPr>
          <w:rFonts w:ascii="Century" w:hAnsi="Century"/>
          <w:b/>
          <w:sz w:val="20"/>
          <w:szCs w:val="20"/>
          <w:lang w:val="es-ES"/>
        </w:rPr>
      </w:pPr>
    </w:p>
    <w:p w14:paraId="242C7584" w14:textId="77777777" w:rsidR="00CB058C" w:rsidRPr="00277163" w:rsidRDefault="00CB058C" w:rsidP="00D46728">
      <w:pPr>
        <w:spacing w:after="0"/>
        <w:ind w:right="576"/>
        <w:rPr>
          <w:rFonts w:ascii="Century" w:hAnsi="Century"/>
          <w:b/>
          <w:sz w:val="20"/>
          <w:szCs w:val="20"/>
          <w:lang w:val="es-ES"/>
        </w:rPr>
      </w:pPr>
    </w:p>
    <w:p w14:paraId="58A50365" w14:textId="77777777" w:rsidR="00FB2EE6" w:rsidRPr="00277163" w:rsidRDefault="00FB2EE6" w:rsidP="00FB2EE6">
      <w:pPr>
        <w:spacing w:after="0"/>
        <w:ind w:right="576"/>
        <w:jc w:val="both"/>
        <w:rPr>
          <w:rFonts w:ascii="Century" w:hAnsi="Century"/>
          <w:b/>
          <w:sz w:val="20"/>
          <w:szCs w:val="20"/>
          <w:lang w:val="es-ES"/>
        </w:rPr>
      </w:pPr>
      <w:r w:rsidRPr="00277163">
        <w:rPr>
          <w:rFonts w:ascii="Century" w:hAnsi="Century"/>
          <w:b/>
          <w:bCs/>
          <w:sz w:val="20"/>
          <w:szCs w:val="20"/>
          <w:lang w:val="es-ES"/>
        </w:rPr>
        <w:t>Los cargos de los médicos no se incluyen en las cuentas de hospital y se facturan por separado.</w:t>
      </w:r>
    </w:p>
    <w:sectPr w:rsidR="00FB2EE6" w:rsidRPr="00277163" w:rsidSect="00CB058C">
      <w:headerReference w:type="default" r:id="rId11"/>
      <w:pgSz w:w="12240" w:h="15840"/>
      <w:pgMar w:top="1350" w:right="144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95562" w14:textId="77777777" w:rsidR="00F36D7E" w:rsidRDefault="00F36D7E" w:rsidP="00797043">
      <w:pPr>
        <w:spacing w:after="0" w:line="240" w:lineRule="auto"/>
      </w:pPr>
      <w:r>
        <w:separator/>
      </w:r>
    </w:p>
  </w:endnote>
  <w:endnote w:type="continuationSeparator" w:id="0">
    <w:p w14:paraId="4F4948E0" w14:textId="77777777" w:rsidR="00F36D7E" w:rsidRDefault="00F36D7E" w:rsidP="0079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ACF2B" w14:textId="77777777" w:rsidR="00F36D7E" w:rsidRDefault="00F36D7E" w:rsidP="00797043">
      <w:pPr>
        <w:spacing w:after="0" w:line="240" w:lineRule="auto"/>
      </w:pPr>
      <w:r>
        <w:separator/>
      </w:r>
    </w:p>
  </w:footnote>
  <w:footnote w:type="continuationSeparator" w:id="0">
    <w:p w14:paraId="72734FD9" w14:textId="77777777" w:rsidR="00F36D7E" w:rsidRDefault="00F36D7E" w:rsidP="0079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22E9A" w14:textId="77777777" w:rsidR="00E63E1B" w:rsidRDefault="00E63E1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F9C86B" wp14:editId="781DC30E">
          <wp:simplePos x="0" y="0"/>
          <wp:positionH relativeFrom="column">
            <wp:posOffset>-53340</wp:posOffset>
          </wp:positionH>
          <wp:positionV relativeFrom="paragraph">
            <wp:posOffset>-312420</wp:posOffset>
          </wp:positionV>
          <wp:extent cx="2057400" cy="691515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571E8"/>
    <w:multiLevelType w:val="hybridMultilevel"/>
    <w:tmpl w:val="5D7E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E68C9"/>
    <w:multiLevelType w:val="hybridMultilevel"/>
    <w:tmpl w:val="50EA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267F0"/>
    <w:multiLevelType w:val="hybridMultilevel"/>
    <w:tmpl w:val="F95C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9A3"/>
    <w:rsid w:val="000402D8"/>
    <w:rsid w:val="00090F40"/>
    <w:rsid w:val="000B58C6"/>
    <w:rsid w:val="000C611D"/>
    <w:rsid w:val="000D065A"/>
    <w:rsid w:val="000D0FD0"/>
    <w:rsid w:val="0015093B"/>
    <w:rsid w:val="001520C9"/>
    <w:rsid w:val="001566F7"/>
    <w:rsid w:val="00173340"/>
    <w:rsid w:val="00185B04"/>
    <w:rsid w:val="001A558A"/>
    <w:rsid w:val="001E085D"/>
    <w:rsid w:val="00273285"/>
    <w:rsid w:val="00277163"/>
    <w:rsid w:val="0030618D"/>
    <w:rsid w:val="00354B19"/>
    <w:rsid w:val="003A6D30"/>
    <w:rsid w:val="003C175A"/>
    <w:rsid w:val="003D64B9"/>
    <w:rsid w:val="003E417E"/>
    <w:rsid w:val="0040354F"/>
    <w:rsid w:val="00425C0A"/>
    <w:rsid w:val="00486F2D"/>
    <w:rsid w:val="004972EE"/>
    <w:rsid w:val="004E1FC4"/>
    <w:rsid w:val="004F77AD"/>
    <w:rsid w:val="005B6813"/>
    <w:rsid w:val="005C7CD9"/>
    <w:rsid w:val="005F7AB5"/>
    <w:rsid w:val="00605271"/>
    <w:rsid w:val="00654D20"/>
    <w:rsid w:val="006C20EE"/>
    <w:rsid w:val="00700AB0"/>
    <w:rsid w:val="00701936"/>
    <w:rsid w:val="007111CA"/>
    <w:rsid w:val="007412E2"/>
    <w:rsid w:val="007606EB"/>
    <w:rsid w:val="00797043"/>
    <w:rsid w:val="007A5B8D"/>
    <w:rsid w:val="007D74E3"/>
    <w:rsid w:val="007E0040"/>
    <w:rsid w:val="00803367"/>
    <w:rsid w:val="008139A3"/>
    <w:rsid w:val="008660C3"/>
    <w:rsid w:val="00873192"/>
    <w:rsid w:val="008A4DED"/>
    <w:rsid w:val="008D73E5"/>
    <w:rsid w:val="008F7D0A"/>
    <w:rsid w:val="009079A4"/>
    <w:rsid w:val="00911828"/>
    <w:rsid w:val="0091689D"/>
    <w:rsid w:val="00A34050"/>
    <w:rsid w:val="00A903CD"/>
    <w:rsid w:val="00AE4D0D"/>
    <w:rsid w:val="00B30EF4"/>
    <w:rsid w:val="00B442BD"/>
    <w:rsid w:val="00B559CB"/>
    <w:rsid w:val="00C1311A"/>
    <w:rsid w:val="00C50426"/>
    <w:rsid w:val="00C51470"/>
    <w:rsid w:val="00C52BD0"/>
    <w:rsid w:val="00CB058C"/>
    <w:rsid w:val="00CC68FF"/>
    <w:rsid w:val="00CE526F"/>
    <w:rsid w:val="00D46728"/>
    <w:rsid w:val="00DA2266"/>
    <w:rsid w:val="00E425F5"/>
    <w:rsid w:val="00E63E1B"/>
    <w:rsid w:val="00EB1AA3"/>
    <w:rsid w:val="00ED7DF6"/>
    <w:rsid w:val="00EE2CCE"/>
    <w:rsid w:val="00F336D2"/>
    <w:rsid w:val="00F33866"/>
    <w:rsid w:val="00F36D7E"/>
    <w:rsid w:val="00F41D0C"/>
    <w:rsid w:val="00F631A6"/>
    <w:rsid w:val="00F63388"/>
    <w:rsid w:val="00F74097"/>
    <w:rsid w:val="00F964F6"/>
    <w:rsid w:val="00FB0C47"/>
    <w:rsid w:val="00FB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647B8B"/>
  <w15:docId w15:val="{18E6D6F2-AA50-4033-B268-1B622661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C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E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7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043"/>
  </w:style>
  <w:style w:type="paragraph" w:styleId="Footer">
    <w:name w:val="footer"/>
    <w:basedOn w:val="Normal"/>
    <w:link w:val="FooterChar"/>
    <w:uiPriority w:val="99"/>
    <w:unhideWhenUsed/>
    <w:rsid w:val="00797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043"/>
  </w:style>
  <w:style w:type="paragraph" w:styleId="PlainText">
    <w:name w:val="Plain Text"/>
    <w:basedOn w:val="Normal"/>
    <w:link w:val="PlainTextChar"/>
    <w:uiPriority w:val="99"/>
    <w:semiHidden/>
    <w:unhideWhenUsed/>
    <w:rsid w:val="004972E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72EE"/>
    <w:rPr>
      <w:rFonts w:ascii="Consolas" w:eastAsia="Calibri" w:hAnsi="Consolas" w:cs="Times New Roman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2E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3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starhealth.org/FinancialAssistan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rylandattorneygeneral.gov/Pages/CPD/HEAU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au@oag.state.md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DAA2-55ED-4A70-A683-481D3001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SDW127</dc:creator>
  <cp:lastModifiedBy>Massey, Renee</cp:lastModifiedBy>
  <cp:revision>2</cp:revision>
  <cp:lastPrinted>2021-12-23T20:28:00Z</cp:lastPrinted>
  <dcterms:created xsi:type="dcterms:W3CDTF">2021-12-28T18:31:00Z</dcterms:created>
  <dcterms:modified xsi:type="dcterms:W3CDTF">2021-12-28T18:31:00Z</dcterms:modified>
</cp:coreProperties>
</file>